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8E2B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# Algemene Voorwaarden – Studio </w:t>
      </w:r>
      <w:proofErr w:type="spellStart"/>
      <w:r w:rsidRPr="00E71D87">
        <w:rPr>
          <w:rFonts w:ascii="Aptos" w:eastAsia="Aptos" w:hAnsi="Aptos" w:cs="Times New Roman"/>
        </w:rPr>
        <w:t>Revine</w:t>
      </w:r>
      <w:proofErr w:type="spellEnd"/>
    </w:p>
    <w:p w14:paraId="4D0CCDC1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7F3E3F8C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**Laatst bijgewerkt: januari 2026**  </w:t>
      </w:r>
    </w:p>
    <w:p w14:paraId="1218E748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Studio </w:t>
      </w:r>
      <w:proofErr w:type="spellStart"/>
      <w:r w:rsidRPr="00E71D87">
        <w:rPr>
          <w:rFonts w:ascii="Aptos" w:eastAsia="Aptos" w:hAnsi="Aptos" w:cs="Times New Roman"/>
        </w:rPr>
        <w:t>Revine</w:t>
      </w:r>
      <w:proofErr w:type="spellEnd"/>
      <w:r w:rsidRPr="00E71D87">
        <w:rPr>
          <w:rFonts w:ascii="Aptos" w:eastAsia="Aptos" w:hAnsi="Aptos" w:cs="Times New Roman"/>
        </w:rPr>
        <w:t xml:space="preserve"> – Regina de Waal  </w:t>
      </w:r>
    </w:p>
    <w:p w14:paraId="606D6DBA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Brouwerijstraat 10, 4543 CX Zaamslag, Nederland  </w:t>
      </w:r>
    </w:p>
    <w:p w14:paraId="611757BA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  <w:lang w:val="de-DE"/>
        </w:rPr>
      </w:pPr>
      <w:proofErr w:type="spellStart"/>
      <w:r w:rsidRPr="00E71D87">
        <w:rPr>
          <w:rFonts w:ascii="Aptos" w:eastAsia="Aptos" w:hAnsi="Aptos" w:cs="Times New Roman"/>
          <w:lang w:val="de-DE"/>
        </w:rPr>
        <w:t>KvK</w:t>
      </w:r>
      <w:proofErr w:type="spellEnd"/>
      <w:r w:rsidRPr="00E71D87">
        <w:rPr>
          <w:rFonts w:ascii="Aptos" w:eastAsia="Aptos" w:hAnsi="Aptos" w:cs="Times New Roman"/>
          <w:lang w:val="de-DE"/>
        </w:rPr>
        <w:t xml:space="preserve">: 86853228  </w:t>
      </w:r>
    </w:p>
    <w:p w14:paraId="578D6EA2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  <w:lang w:val="de-DE"/>
        </w:rPr>
      </w:pPr>
      <w:proofErr w:type="spellStart"/>
      <w:r w:rsidRPr="00E71D87">
        <w:rPr>
          <w:rFonts w:ascii="Aptos" w:eastAsia="Aptos" w:hAnsi="Aptos" w:cs="Times New Roman"/>
          <w:lang w:val="de-DE"/>
        </w:rPr>
        <w:t>E-mail</w:t>
      </w:r>
      <w:proofErr w:type="spellEnd"/>
      <w:r w:rsidRPr="00E71D87">
        <w:rPr>
          <w:rFonts w:ascii="Aptos" w:eastAsia="Aptos" w:hAnsi="Aptos" w:cs="Times New Roman"/>
          <w:lang w:val="de-DE"/>
        </w:rPr>
        <w:t xml:space="preserve">: regina.pmu@gmail.com  </w:t>
      </w:r>
    </w:p>
    <w:p w14:paraId="67DA248D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Telefoon: +31 6 22 07 60 81  </w:t>
      </w:r>
    </w:p>
    <w:p w14:paraId="36B91E0C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76C2909E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Deze algemene voorwaarden zijn van toepassing op iedere aanbieding, behandeling en overeenkomst tussen Studio </w:t>
      </w:r>
      <w:proofErr w:type="spellStart"/>
      <w:r w:rsidRPr="00E71D87">
        <w:rPr>
          <w:rFonts w:ascii="Aptos" w:eastAsia="Aptos" w:hAnsi="Aptos" w:cs="Times New Roman"/>
        </w:rPr>
        <w:t>Revine</w:t>
      </w:r>
      <w:proofErr w:type="spellEnd"/>
      <w:r w:rsidRPr="00E71D87">
        <w:rPr>
          <w:rFonts w:ascii="Aptos" w:eastAsia="Aptos" w:hAnsi="Aptos" w:cs="Times New Roman"/>
        </w:rPr>
        <w:t xml:space="preserve"> en de cliënt. Afwijkingen zijn alleen geldig indien schriftelijk vastgelegd en door beide partijen bevestigd.</w:t>
      </w:r>
    </w:p>
    <w:p w14:paraId="2132EA92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395DAF8B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1. Afspraken &amp; annuleren</w:t>
      </w:r>
    </w:p>
    <w:p w14:paraId="5A242C6E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De cliënt is verantwoordelijk voor het nakomen van afspraken.  </w:t>
      </w:r>
    </w:p>
    <w:p w14:paraId="38C955F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Bij PMU-afspraken: aanbetaling €100 (voor andere behandelingen geldt een ander tarief).  </w:t>
      </w:r>
    </w:p>
    <w:p w14:paraId="1EF4EFE8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- Aanbetaling is niet-</w:t>
      </w:r>
      <w:proofErr w:type="spellStart"/>
      <w:r w:rsidRPr="00E71D87">
        <w:rPr>
          <w:rFonts w:ascii="Aptos" w:eastAsia="Aptos" w:hAnsi="Aptos" w:cs="Times New Roman"/>
        </w:rPr>
        <w:t>restitueerbaar</w:t>
      </w:r>
      <w:proofErr w:type="spellEnd"/>
      <w:r w:rsidRPr="00E71D87">
        <w:rPr>
          <w:rFonts w:ascii="Aptos" w:eastAsia="Aptos" w:hAnsi="Aptos" w:cs="Times New Roman"/>
        </w:rPr>
        <w:t xml:space="preserve">.  </w:t>
      </w:r>
    </w:p>
    <w:p w14:paraId="35A449B5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Eenmalig kosteloos verplaatsen tot uiterlijk 5 volledige werkdagen (ma-vr, exclusief feestdagen) vóór de afspraak.  </w:t>
      </w:r>
    </w:p>
    <w:p w14:paraId="7AAC87F5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Bij annulering/verplaatsing binnen 5 werkdagen: aanbetaling vervalt.  </w:t>
      </w:r>
    </w:p>
    <w:p w14:paraId="47E8AEBA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No-show of annulering binnen 24 uur: 100% van het behandelbedrag in rekening (aanbetaling verrekend).  </w:t>
      </w:r>
    </w:p>
    <w:p w14:paraId="4483DEA0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&gt;15 minuten te laat: recht op weigering behandeling + 50% factureren.  </w:t>
      </w:r>
    </w:p>
    <w:p w14:paraId="12007DCA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37E663C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Overmacht (ziekte behandelaar, onvoorziene omstandigheden) wordt beoordeeld conform Nederlands recht. Bij overmacht van Studio </w:t>
      </w:r>
      <w:proofErr w:type="spellStart"/>
      <w:r w:rsidRPr="00E71D87">
        <w:rPr>
          <w:rFonts w:ascii="Aptos" w:eastAsia="Aptos" w:hAnsi="Aptos" w:cs="Times New Roman"/>
        </w:rPr>
        <w:t>Revine</w:t>
      </w:r>
      <w:proofErr w:type="spellEnd"/>
      <w:r w:rsidRPr="00E71D87">
        <w:rPr>
          <w:rFonts w:ascii="Aptos" w:eastAsia="Aptos" w:hAnsi="Aptos" w:cs="Times New Roman"/>
        </w:rPr>
        <w:t>: kosteloze verplaatsing.</w:t>
      </w:r>
    </w:p>
    <w:p w14:paraId="1C8FC33C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52418FC4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38352A2B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6A9F96E6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lastRenderedPageBreak/>
        <w:t>## 2. Aanbetaling</w:t>
      </w:r>
    </w:p>
    <w:p w14:paraId="076CE93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€100 per behandeling (tenzij anders vermeld).  </w:t>
      </w:r>
    </w:p>
    <w:p w14:paraId="783CDABE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Niet overdraagbaar, niet inwisselbaar voor geld.  </w:t>
      </w:r>
    </w:p>
    <w:p w14:paraId="51A0A874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- **Geen wettelijke bedenktijd/herroepingsrecht** voor behandelingen die in de salon worden uitgevoerd (geen koop op afstand).</w:t>
      </w:r>
    </w:p>
    <w:p w14:paraId="1B6B46AE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7D834132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3. Nabehandeling (</w:t>
      </w:r>
      <w:proofErr w:type="spellStart"/>
      <w:r w:rsidRPr="00E71D87">
        <w:rPr>
          <w:rFonts w:ascii="Aptos" w:eastAsia="Aptos" w:hAnsi="Aptos" w:cs="Times New Roman"/>
        </w:rPr>
        <w:t>touch</w:t>
      </w:r>
      <w:proofErr w:type="spellEnd"/>
      <w:r w:rsidRPr="00E71D87">
        <w:rPr>
          <w:rFonts w:ascii="Aptos" w:eastAsia="Aptos" w:hAnsi="Aptos" w:cs="Times New Roman"/>
        </w:rPr>
        <w:t>-up)</w:t>
      </w:r>
    </w:p>
    <w:p w14:paraId="2F692003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PMU-behandelingen: basis + </w:t>
      </w:r>
      <w:proofErr w:type="spellStart"/>
      <w:r w:rsidRPr="00E71D87">
        <w:rPr>
          <w:rFonts w:ascii="Aptos" w:eastAsia="Aptos" w:hAnsi="Aptos" w:cs="Times New Roman"/>
        </w:rPr>
        <w:t>touch</w:t>
      </w:r>
      <w:proofErr w:type="spellEnd"/>
      <w:r w:rsidRPr="00E71D87">
        <w:rPr>
          <w:rFonts w:ascii="Aptos" w:eastAsia="Aptos" w:hAnsi="Aptos" w:cs="Times New Roman"/>
        </w:rPr>
        <w:t xml:space="preserve">-up.  </w:t>
      </w:r>
    </w:p>
    <w:p w14:paraId="6EFDEEE0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Touch-up: €100, noodzakelijk voor optimaal resultaat.  </w:t>
      </w:r>
    </w:p>
    <w:p w14:paraId="1EC1F4C6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Tussen 6-8 weken na basisbehandeling.  </w:t>
      </w:r>
    </w:p>
    <w:p w14:paraId="11D80AE7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Later dan 8 weken: nieuwe behandeling tegen actueel tarief.  </w:t>
      </w:r>
    </w:p>
    <w:p w14:paraId="2826F186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- Cliënt plant zelf tijdig in. Zonder </w:t>
      </w:r>
      <w:proofErr w:type="spellStart"/>
      <w:r w:rsidRPr="00E71D87">
        <w:rPr>
          <w:rFonts w:ascii="Aptos" w:eastAsia="Aptos" w:hAnsi="Aptos" w:cs="Times New Roman"/>
        </w:rPr>
        <w:t>touch</w:t>
      </w:r>
      <w:proofErr w:type="spellEnd"/>
      <w:r w:rsidRPr="00E71D87">
        <w:rPr>
          <w:rFonts w:ascii="Aptos" w:eastAsia="Aptos" w:hAnsi="Aptos" w:cs="Times New Roman"/>
        </w:rPr>
        <w:t>-up: geen garantie op eindresultaat.</w:t>
      </w:r>
    </w:p>
    <w:p w14:paraId="790C5E98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6A95E0E8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4. Gezondheid &amp; eigen verantwoordelijkheid</w:t>
      </w:r>
    </w:p>
    <w:p w14:paraId="12E20F82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Behandelingen onder eigen risico. Cliënt verklaart goede gezondheid en meldt eerlijk alle relevante info (medicatie, huidaandoeningen, zwangerschap, allergieën, eerdere PMU/tattoos).  </w:t>
      </w:r>
    </w:p>
    <w:p w14:paraId="05799EE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Studio </w:t>
      </w:r>
      <w:proofErr w:type="spellStart"/>
      <w:r w:rsidRPr="00E71D87">
        <w:rPr>
          <w:rFonts w:ascii="Aptos" w:eastAsia="Aptos" w:hAnsi="Aptos" w:cs="Times New Roman"/>
        </w:rPr>
        <w:t>Revine</w:t>
      </w:r>
      <w:proofErr w:type="spellEnd"/>
      <w:r w:rsidRPr="00E71D87">
        <w:rPr>
          <w:rFonts w:ascii="Aptos" w:eastAsia="Aptos" w:hAnsi="Aptos" w:cs="Times New Roman"/>
        </w:rPr>
        <w:t xml:space="preserve"> volgt GGD-richtlijnen en hygiënevoorschriften. Toestemmingsformulier verplicht ondertekenen. Alleen 18+; geen kinderen in salon. Of met toestemming ouder/voogd.</w:t>
      </w:r>
    </w:p>
    <w:p w14:paraId="25D2ECD9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27D51940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5. Aansprakelijkheid</w:t>
      </w:r>
    </w:p>
    <w:p w14:paraId="35366C9D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Geen garantie op resultaat (individuele huidreacties). Ontevredenheid esthetisch: geen restitutie. Correcties alleen in </w:t>
      </w:r>
      <w:proofErr w:type="spellStart"/>
      <w:r w:rsidRPr="00E71D87">
        <w:rPr>
          <w:rFonts w:ascii="Aptos" w:eastAsia="Aptos" w:hAnsi="Aptos" w:cs="Times New Roman"/>
        </w:rPr>
        <w:t>touch</w:t>
      </w:r>
      <w:proofErr w:type="spellEnd"/>
      <w:r w:rsidRPr="00E71D87">
        <w:rPr>
          <w:rFonts w:ascii="Aptos" w:eastAsia="Aptos" w:hAnsi="Aptos" w:cs="Times New Roman"/>
        </w:rPr>
        <w:t xml:space="preserve">-up periode.  </w:t>
      </w:r>
    </w:p>
    <w:p w14:paraId="03F19E01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 xml:space="preserve">Niet aansprakelijk bij: niet-naleving nazorg, onjuiste info cliënt, natuurlijke genezing.  </w:t>
      </w:r>
    </w:p>
    <w:p w14:paraId="67472D1B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Aansprakelijkheid beperkt tot factuurbedrag behandeling (minus materiaalkosten).</w:t>
      </w:r>
    </w:p>
    <w:p w14:paraId="309A4D1C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2A8CFF05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6. Nazorg</w:t>
      </w:r>
    </w:p>
    <w:p w14:paraId="7E20201B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Cliënt volledig verantwoordelijk voor naleving nazorginstructies. Schade door niet-naleving: buiten aansprakelijkheid.</w:t>
      </w:r>
    </w:p>
    <w:p w14:paraId="317C9BFA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14789C84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7. Betaling</w:t>
      </w:r>
    </w:p>
    <w:p w14:paraId="72192D7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Prijzen incl. btw (website/</w:t>
      </w:r>
      <w:proofErr w:type="spellStart"/>
      <w:r w:rsidRPr="00E71D87">
        <w:rPr>
          <w:rFonts w:ascii="Aptos" w:eastAsia="Aptos" w:hAnsi="Aptos" w:cs="Times New Roman"/>
        </w:rPr>
        <w:t>Salonized</w:t>
      </w:r>
      <w:proofErr w:type="spellEnd"/>
      <w:r w:rsidRPr="00E71D87">
        <w:rPr>
          <w:rFonts w:ascii="Aptos" w:eastAsia="Aptos" w:hAnsi="Aptos" w:cs="Times New Roman"/>
        </w:rPr>
        <w:t>). Resterend bedrag direct na behandeling (PIN/contant). Facturen: binnen 7 dagen betalen. Bij niet-betaling: herinnering + incassokosten voor cliënt.</w:t>
      </w:r>
    </w:p>
    <w:p w14:paraId="4AF34E28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730A3975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8. Eerdere PMU/tattoo</w:t>
      </w:r>
    </w:p>
    <w:p w14:paraId="6A4B310B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Verplicht vooraf melden. Bij niet-melden en onmogelijke behandeling: volledig bedrag factureren.</w:t>
      </w:r>
    </w:p>
    <w:p w14:paraId="61A5506E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1E0B7935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9. Beeldmateriaal</w:t>
      </w:r>
    </w:p>
    <w:p w14:paraId="3935B9A6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Gebruik foto/video voor marketing alleen met toestemming cliënt. Intrekken altijd mogelijk (schriftelijk).</w:t>
      </w:r>
    </w:p>
    <w:p w14:paraId="5D1FF583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2E1A851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10. Klachten</w:t>
      </w:r>
    </w:p>
    <w:p w14:paraId="4A71CAA1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Binnen 2 werkdagen schriftelijk melden. Reactie binnen 5 werkdagen. Gegronde klacht: correctiebehandeling (geen restitutie, tenzij wettelijk verplicht).</w:t>
      </w:r>
    </w:p>
    <w:p w14:paraId="0A777090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2325F146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11. Diefstal &amp; schade</w:t>
      </w:r>
    </w:p>
    <w:p w14:paraId="01A5BD4F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Schade aan studio-eigendommen: verhaal op cliënt. Diefstal: politieaangifte.</w:t>
      </w:r>
    </w:p>
    <w:p w14:paraId="4E5C3FFD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440FA0E8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## 12. Toepasselijk recht &amp; geschillen</w:t>
      </w:r>
    </w:p>
    <w:p w14:paraId="269CBAFA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Nederlands recht van toepassing. Geschillen: bevoegde rechter Rechtbank Zeeland-West-Brabant.</w:t>
      </w:r>
    </w:p>
    <w:p w14:paraId="65BDC25D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3BD656CE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  <w:r w:rsidRPr="00E71D87">
        <w:rPr>
          <w:rFonts w:ascii="Aptos" w:eastAsia="Aptos" w:hAnsi="Aptos" w:cs="Times New Roman"/>
        </w:rPr>
        <w:t>**Privacy**: Zie ons privacy statement: [https://www.studiorevine.com/privacystatement](https://www.studiorevine.com/privacystatement)</w:t>
      </w:r>
    </w:p>
    <w:p w14:paraId="28CD01B1" w14:textId="77777777" w:rsidR="00E71D87" w:rsidRPr="00E71D87" w:rsidRDefault="00E71D87" w:rsidP="00E71D87">
      <w:pPr>
        <w:spacing w:line="276" w:lineRule="auto"/>
        <w:rPr>
          <w:rFonts w:ascii="Aptos" w:eastAsia="Aptos" w:hAnsi="Aptos" w:cs="Times New Roman"/>
        </w:rPr>
      </w:pPr>
    </w:p>
    <w:p w14:paraId="50D996FA" w14:textId="77777777" w:rsidR="00E71D87" w:rsidRDefault="00E71D87"/>
    <w:sectPr w:rsidR="00E7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87"/>
    <w:rsid w:val="0073495E"/>
    <w:rsid w:val="00E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08EC"/>
  <w15:chartTrackingRefBased/>
  <w15:docId w15:val="{56857C67-2B4C-4113-9357-DF81355C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1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1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1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1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1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1D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1D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1D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1D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1D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1D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1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1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1D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1D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1D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1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1D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1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smedeman</dc:creator>
  <cp:keywords/>
  <dc:description/>
  <cp:lastModifiedBy>regina smedeman</cp:lastModifiedBy>
  <cp:revision>1</cp:revision>
  <dcterms:created xsi:type="dcterms:W3CDTF">2026-01-17T14:04:00Z</dcterms:created>
  <dcterms:modified xsi:type="dcterms:W3CDTF">2026-01-17T14:07:00Z</dcterms:modified>
</cp:coreProperties>
</file>